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8930C" w14:textId="77777777" w:rsidR="0096140E" w:rsidRPr="0096140E" w:rsidRDefault="0096140E" w:rsidP="0096140E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C00000"/>
          <w:sz w:val="24"/>
          <w:szCs w:val="24"/>
          <w:lang w:eastAsia="pl-PL"/>
        </w:rPr>
        <w:drawing>
          <wp:inline distT="0" distB="0" distL="0" distR="0" wp14:anchorId="42333E66" wp14:editId="42ED9AE2">
            <wp:extent cx="5509260" cy="8756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EE0D1F" w14:textId="77777777" w:rsidR="0096140E" w:rsidRPr="0096140E" w:rsidRDefault="0096140E" w:rsidP="0096140E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14:paraId="497A4F54" w14:textId="77777777" w:rsidR="0096140E" w:rsidRDefault="0096140E" w:rsidP="0096140E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14:paraId="45A02C20" w14:textId="77777777" w:rsidR="0052139E" w:rsidRPr="0096140E" w:rsidRDefault="0052139E" w:rsidP="0096140E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  <w:bookmarkStart w:id="0" w:name="_GoBack"/>
      <w:bookmarkEnd w:id="0"/>
    </w:p>
    <w:p w14:paraId="28E2E544" w14:textId="77777777" w:rsidR="0096140E" w:rsidRPr="00E310E9" w:rsidRDefault="0096140E" w:rsidP="0096140E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val="en-GB"/>
        </w:rPr>
      </w:pPr>
      <w:r w:rsidRPr="00E310E9">
        <w:rPr>
          <w:rFonts w:ascii="Arial" w:eastAsia="Times New Roman" w:hAnsi="Arial" w:cs="Arial"/>
          <w:b/>
          <w:bCs/>
          <w:color w:val="C00000"/>
          <w:sz w:val="26"/>
          <w:szCs w:val="26"/>
          <w:lang w:val="en"/>
        </w:rPr>
        <w:t>INVEST AND BENEFIT FROM THE TAX RELIEF FOR YOUR COMPANY</w:t>
      </w:r>
    </w:p>
    <w:p w14:paraId="23822CDC" w14:textId="77777777" w:rsidR="0096140E" w:rsidRDefault="0096140E" w:rsidP="0096140E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GB"/>
        </w:rPr>
      </w:pPr>
      <w:r w:rsidRPr="00E310E9">
        <w:rPr>
          <w:rFonts w:ascii="Arial" w:eastAsia="Times New Roman" w:hAnsi="Arial" w:cs="Arial"/>
          <w:b/>
          <w:bCs/>
          <w:color w:val="C00000"/>
          <w:sz w:val="26"/>
          <w:szCs w:val="26"/>
          <w:lang w:val="en"/>
        </w:rPr>
        <w:br/>
      </w:r>
    </w:p>
    <w:p w14:paraId="4F0EE162" w14:textId="77777777" w:rsidR="00E310E9" w:rsidRPr="00E310E9" w:rsidRDefault="00E310E9" w:rsidP="0096140E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GB"/>
        </w:rPr>
      </w:pPr>
    </w:p>
    <w:p w14:paraId="53FFAE84" w14:textId="7209648F" w:rsidR="0096140E" w:rsidRPr="00765635" w:rsidRDefault="0096140E" w:rsidP="00E310E9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lang w:val="en"/>
        </w:rPr>
        <w:t xml:space="preserve">While implementing a </w:t>
      </w:r>
      <w:hyperlink r:id="rId9" w:history="1">
        <w:r w:rsidRPr="00E30CE2">
          <w:rPr>
            <w:rStyle w:val="Hipercze"/>
            <w:rFonts w:ascii="Arial" w:eastAsia="Times New Roman" w:hAnsi="Arial" w:cs="Arial"/>
            <w:lang w:val="en"/>
          </w:rPr>
          <w:t>new investment</w:t>
        </w:r>
      </w:hyperlink>
      <w:r>
        <w:rPr>
          <w:rFonts w:ascii="Arial" w:eastAsia="Times New Roman" w:hAnsi="Arial" w:cs="Arial"/>
          <w:lang w:val="en"/>
        </w:rPr>
        <w:t xml:space="preserve"> in </w:t>
      </w:r>
      <w:r w:rsidR="00E310E9">
        <w:rPr>
          <w:rFonts w:ascii="Arial" w:eastAsia="Times New Roman" w:hAnsi="Arial" w:cs="Arial"/>
          <w:lang w:val="en"/>
        </w:rPr>
        <w:t xml:space="preserve">the </w:t>
      </w:r>
      <w:proofErr w:type="spellStart"/>
      <w:r w:rsidR="00C147F3">
        <w:rPr>
          <w:rFonts w:ascii="Arial" w:eastAsia="Times New Roman" w:hAnsi="Arial" w:cs="Arial"/>
          <w:lang w:val="en"/>
        </w:rPr>
        <w:t>Przytuły</w:t>
      </w:r>
      <w:proofErr w:type="spellEnd"/>
      <w:r w:rsidR="00E310E9">
        <w:rPr>
          <w:rFonts w:ascii="Arial" w:eastAsia="Times New Roman" w:hAnsi="Arial" w:cs="Arial"/>
          <w:lang w:val="en"/>
        </w:rPr>
        <w:t xml:space="preserve"> commune</w:t>
      </w:r>
      <w:r w:rsidR="006B1EF6">
        <w:rPr>
          <w:rFonts w:ascii="Arial" w:eastAsia="Times New Roman" w:hAnsi="Arial" w:cs="Arial"/>
          <w:lang w:val="en"/>
        </w:rPr>
        <w:t>,</w:t>
      </w:r>
      <w:r w:rsidR="00DA0A83">
        <w:rPr>
          <w:rFonts w:ascii="Arial" w:eastAsia="Times New Roman" w:hAnsi="Arial" w:cs="Arial"/>
          <w:lang w:val="en"/>
        </w:rPr>
        <w:t xml:space="preserve"> </w:t>
      </w:r>
      <w:r>
        <w:rPr>
          <w:rFonts w:ascii="Arial" w:eastAsia="Times New Roman" w:hAnsi="Arial" w:cs="Arial"/>
          <w:lang w:val="en"/>
        </w:rPr>
        <w:t xml:space="preserve">an entrepreneur may benefit from an exemption in income tax based on the </w:t>
      </w:r>
      <w:hyperlink r:id="rId10" w:history="1">
        <w:r w:rsidRPr="00E30CE2">
          <w:rPr>
            <w:rStyle w:val="Hipercze"/>
            <w:rFonts w:ascii="Arial" w:eastAsia="Times New Roman" w:hAnsi="Arial" w:cs="Arial"/>
            <w:lang w:val="en"/>
          </w:rPr>
          <w:t>decision on support</w:t>
        </w:r>
      </w:hyperlink>
      <w:r>
        <w:rPr>
          <w:rFonts w:ascii="Arial" w:eastAsia="Times New Roman" w:hAnsi="Arial" w:cs="Arial"/>
          <w:lang w:val="en"/>
        </w:rPr>
        <w:t>.</w:t>
      </w:r>
    </w:p>
    <w:p w14:paraId="12D6D972" w14:textId="77777777" w:rsidR="0096140E" w:rsidRPr="00765635" w:rsidRDefault="0096140E" w:rsidP="00E310E9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lang w:val="en-GB"/>
        </w:rPr>
      </w:pPr>
    </w:p>
    <w:p w14:paraId="57609592" w14:textId="77777777" w:rsidR="0096140E" w:rsidRPr="0096140E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lang w:val="en"/>
        </w:rPr>
        <w:t>The new investment means:</w:t>
      </w:r>
    </w:p>
    <w:p w14:paraId="2F56F3DB" w14:textId="77777777" w:rsidR="0096140E" w:rsidRPr="0096140E" w:rsidRDefault="0096140E" w:rsidP="00961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Establishment of a new enterprise</w:t>
      </w:r>
    </w:p>
    <w:p w14:paraId="35D5EF07" w14:textId="77777777" w:rsidR="0096140E" w:rsidRPr="0096140E" w:rsidRDefault="0096140E" w:rsidP="00961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Increasing production capacity</w:t>
      </w:r>
    </w:p>
    <w:p w14:paraId="6B3FAA8B" w14:textId="0406E548" w:rsidR="0096140E" w:rsidRPr="0096140E" w:rsidRDefault="0096140E" w:rsidP="00961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Introduction of new products</w:t>
      </w:r>
      <w:r w:rsidR="00397420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(diversification of production)</w:t>
      </w:r>
    </w:p>
    <w:p w14:paraId="6F8F5D72" w14:textId="77777777" w:rsidR="002E5D63" w:rsidRPr="002E5D63" w:rsidRDefault="0096140E" w:rsidP="002E5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Change of a production process</w:t>
      </w:r>
      <w:r w:rsidR="002E5D63" w:rsidRPr="002E5D63">
        <w:rPr>
          <w:rFonts w:ascii="Arial" w:eastAsia="Times New Roman" w:hAnsi="Arial" w:cs="Arial"/>
          <w:color w:val="333333"/>
          <w:sz w:val="21"/>
          <w:szCs w:val="21"/>
          <w:lang w:val="en-GB"/>
        </w:rPr>
        <w:t xml:space="preserve"> </w:t>
      </w:r>
    </w:p>
    <w:p w14:paraId="024AB3A1" w14:textId="6A00C461" w:rsidR="002E5D63" w:rsidRPr="0096140E" w:rsidRDefault="002E5D63" w:rsidP="002E5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Purchase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of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assets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belonging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to a </w:t>
      </w:r>
      <w:r w:rsidRPr="00B83BB6">
        <w:rPr>
          <w:rFonts w:ascii="Arial" w:eastAsia="Times New Roman" w:hAnsi="Arial" w:cs="Arial"/>
          <w:bCs/>
          <w:color w:val="333333"/>
          <w:sz w:val="21"/>
          <w:szCs w:val="21"/>
          <w:lang w:val="en-GB"/>
        </w:rPr>
        <w:t>facility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that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has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been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closed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down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or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would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be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closed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down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had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such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purchase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not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been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made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whereas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the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assets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shall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be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purchased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by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an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entrepreneur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who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has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no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connection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with the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seller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whatsoever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and a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purchase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of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solely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stocks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or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shares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of the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enterprise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shall</w:t>
      </w:r>
      <w:r w:rsidRPr="00C85923">
        <w:rPr>
          <w:rFonts w:ascii="Arial" w:eastAsia="Times New Roman" w:hAnsi="Arial" w:cs="Arial"/>
          <w:color w:val="333333"/>
          <w:sz w:val="21"/>
          <w:szCs w:val="21"/>
        </w:rPr>
        <w:t xml:space="preserve"> be </w:t>
      </w:r>
      <w:r w:rsidRPr="00B83BB6">
        <w:rPr>
          <w:rFonts w:ascii="Arial" w:eastAsia="Times New Roman" w:hAnsi="Arial" w:cs="Arial"/>
          <w:color w:val="333333"/>
          <w:sz w:val="21"/>
          <w:szCs w:val="21"/>
          <w:lang w:val="en-GB"/>
        </w:rPr>
        <w:t>excluded</w:t>
      </w:r>
    </w:p>
    <w:p w14:paraId="3FCA82A5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lang w:val="en"/>
        </w:rPr>
        <w:t xml:space="preserve">Amount of the public aid </w:t>
      </w:r>
      <w:r>
        <w:rPr>
          <w:rFonts w:ascii="Arial" w:eastAsia="Times New Roman" w:hAnsi="Arial" w:cs="Arial"/>
          <w:b/>
          <w:bCs/>
          <w:lang w:val="en"/>
        </w:rPr>
        <w:t xml:space="preserve">- exemption from CIT or PIT </w:t>
      </w:r>
      <w:r>
        <w:rPr>
          <w:rFonts w:ascii="Arial" w:eastAsia="Times New Roman" w:hAnsi="Arial" w:cs="Arial"/>
          <w:lang w:val="en"/>
        </w:rPr>
        <w:t>- amounts to:</w:t>
      </w:r>
    </w:p>
    <w:p w14:paraId="5702CD41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</w:p>
    <w:p w14:paraId="2189243C" w14:textId="47607E46" w:rsidR="0096140E" w:rsidRPr="00765635" w:rsidRDefault="00DA0A83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"/>
        </w:rPr>
        <w:t>50</w:t>
      </w:r>
      <w:r w:rsidR="0096140E">
        <w:rPr>
          <w:rFonts w:ascii="Arial" w:eastAsia="Times New Roman" w:hAnsi="Arial" w:cs="Arial"/>
          <w:b/>
          <w:bCs/>
          <w:lang w:val="en"/>
        </w:rPr>
        <w:t>% in the case of large enterprises</w:t>
      </w:r>
    </w:p>
    <w:p w14:paraId="253FE1AC" w14:textId="1EFF06E9" w:rsidR="0096140E" w:rsidRPr="00765635" w:rsidRDefault="00DA0A83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"/>
        </w:rPr>
        <w:t>60</w:t>
      </w:r>
      <w:r w:rsidR="0096140E">
        <w:rPr>
          <w:rFonts w:ascii="Arial" w:eastAsia="Times New Roman" w:hAnsi="Arial" w:cs="Arial"/>
          <w:b/>
          <w:bCs/>
          <w:lang w:val="en"/>
        </w:rPr>
        <w:t xml:space="preserve">% in the case of medium-sized enterprises </w:t>
      </w:r>
    </w:p>
    <w:p w14:paraId="7903E365" w14:textId="711AE9C5" w:rsidR="0096140E" w:rsidRPr="00765635" w:rsidRDefault="00DA0A83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 w:rsidRPr="00DA0A83">
        <w:rPr>
          <w:rFonts w:ascii="Arial" w:eastAsia="Times New Roman" w:hAnsi="Arial" w:cs="Arial"/>
          <w:b/>
          <w:bCs/>
          <w:color w:val="C00000"/>
          <w:lang w:val="en"/>
        </w:rPr>
        <w:t>70</w:t>
      </w:r>
      <w:r w:rsidR="0096140E" w:rsidRPr="00DA0A83">
        <w:rPr>
          <w:rFonts w:ascii="Arial" w:eastAsia="Times New Roman" w:hAnsi="Arial" w:cs="Arial"/>
          <w:b/>
          <w:bCs/>
          <w:color w:val="C00000"/>
          <w:lang w:val="en"/>
        </w:rPr>
        <w:t xml:space="preserve">% </w:t>
      </w:r>
      <w:r w:rsidR="0096140E">
        <w:rPr>
          <w:rFonts w:ascii="Arial" w:eastAsia="Times New Roman" w:hAnsi="Arial" w:cs="Arial"/>
          <w:b/>
          <w:bCs/>
          <w:lang w:val="en"/>
        </w:rPr>
        <w:t xml:space="preserve">in the case of small-sized </w:t>
      </w:r>
      <w:r w:rsidR="00397420">
        <w:rPr>
          <w:rFonts w:ascii="Arial" w:eastAsia="Times New Roman" w:hAnsi="Arial" w:cs="Arial"/>
          <w:b/>
          <w:bCs/>
          <w:lang w:val="en"/>
        </w:rPr>
        <w:t xml:space="preserve">and </w:t>
      </w:r>
      <w:r w:rsidR="00397420" w:rsidRPr="00397420">
        <w:rPr>
          <w:rFonts w:ascii="Arial" w:eastAsia="Times New Roman" w:hAnsi="Arial" w:cs="Arial"/>
          <w:b/>
          <w:bCs/>
          <w:lang w:val="en"/>
        </w:rPr>
        <w:t xml:space="preserve">micro-sized </w:t>
      </w:r>
      <w:r w:rsidR="0096140E">
        <w:rPr>
          <w:rFonts w:ascii="Arial" w:eastAsia="Times New Roman" w:hAnsi="Arial" w:cs="Arial"/>
          <w:b/>
          <w:bCs/>
          <w:lang w:val="en"/>
        </w:rPr>
        <w:t xml:space="preserve">enterprises </w:t>
      </w:r>
    </w:p>
    <w:p w14:paraId="253782D1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"/>
        </w:rPr>
        <w:t xml:space="preserve">of incurred eligible costs. </w:t>
      </w:r>
    </w:p>
    <w:p w14:paraId="47E3DB0F" w14:textId="77777777" w:rsidR="00DA0A83" w:rsidRDefault="00DA0A83" w:rsidP="00DA0A83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  <w:lang w:val="en"/>
        </w:rPr>
      </w:pPr>
    </w:p>
    <w:p w14:paraId="50938F0E" w14:textId="77777777" w:rsidR="00DA0A83" w:rsidRPr="00DA0A83" w:rsidRDefault="00DA0A83" w:rsidP="00DA0A83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color w:val="C00000"/>
          <w:lang w:val="en-GB"/>
        </w:rPr>
      </w:pPr>
      <w:r w:rsidRPr="00DA0A83">
        <w:rPr>
          <w:rFonts w:ascii="Arial" w:eastAsia="Times New Roman" w:hAnsi="Arial" w:cs="Arial"/>
          <w:b/>
          <w:bCs/>
          <w:color w:val="C00000"/>
          <w:lang w:val="en"/>
        </w:rPr>
        <w:t>THE HIGHEST STATE AID IN THE COUNTRY</w:t>
      </w:r>
    </w:p>
    <w:p w14:paraId="5DA25FC5" w14:textId="77777777" w:rsidR="0096140E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940EC39" w14:textId="625FFAB7" w:rsidR="0096140E" w:rsidRPr="00765635" w:rsidRDefault="0096140E" w:rsidP="00E310E9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lang w:val="en"/>
        </w:rPr>
        <w:t>An entrepreneur obtains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52139E">
        <w:rPr>
          <w:rFonts w:ascii="Arial" w:eastAsia="Times New Roman" w:hAnsi="Arial" w:cs="Arial"/>
          <w:b/>
          <w:bCs/>
          <w:color w:val="C00000"/>
          <w:sz w:val="24"/>
          <w:szCs w:val="24"/>
          <w:lang w:val="en"/>
        </w:rPr>
        <w:t>1</w:t>
      </w:r>
      <w:r w:rsidR="00DA0A83">
        <w:rPr>
          <w:rFonts w:ascii="Arial" w:eastAsia="Times New Roman" w:hAnsi="Arial" w:cs="Arial"/>
          <w:b/>
          <w:bCs/>
          <w:color w:val="C00000"/>
          <w:sz w:val="24"/>
          <w:szCs w:val="24"/>
          <w:lang w:val="en"/>
        </w:rPr>
        <w:t>5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val="en"/>
        </w:rPr>
        <w:t xml:space="preserve"> years</w:t>
      </w:r>
      <w:r>
        <w:rPr>
          <w:rFonts w:ascii="Arial" w:eastAsia="Times New Roman" w:hAnsi="Arial" w:cs="Arial"/>
          <w:color w:val="C00000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"/>
        </w:rPr>
        <w:t>for completion of an investment and for benefiting from the tax relief,</w:t>
      </w:r>
      <w:r>
        <w:rPr>
          <w:rFonts w:ascii="Arial" w:eastAsia="Times New Roman" w:hAnsi="Arial" w:cs="Arial"/>
          <w:lang w:val="en"/>
        </w:rPr>
        <w:t xml:space="preserve"> counting from a date of receipt of the decision on support.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0AB31084" w14:textId="77777777" w:rsidR="0096140E" w:rsidRPr="00765635" w:rsidRDefault="0096140E" w:rsidP="00E310E9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28D4836" w14:textId="77777777" w:rsidR="0096140E" w:rsidRPr="00765635" w:rsidRDefault="0096140E" w:rsidP="00E310E9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lang w:val="en"/>
        </w:rPr>
        <w:t xml:space="preserve">In order to receive the public aid, </w:t>
      </w:r>
      <w:r>
        <w:rPr>
          <w:rFonts w:ascii="Arial" w:eastAsia="Times New Roman" w:hAnsi="Arial" w:cs="Arial"/>
          <w:b/>
          <w:bCs/>
          <w:lang w:val="en"/>
        </w:rPr>
        <w:t xml:space="preserve">an investment project must fulfil quantitative criteria </w:t>
      </w:r>
      <w:r>
        <w:rPr>
          <w:rFonts w:ascii="Arial" w:eastAsia="Times New Roman" w:hAnsi="Arial" w:cs="Arial"/>
          <w:lang w:val="en"/>
        </w:rPr>
        <w:br/>
      </w:r>
      <w:r>
        <w:rPr>
          <w:rFonts w:ascii="Arial" w:eastAsia="Times New Roman" w:hAnsi="Arial" w:cs="Arial"/>
          <w:b/>
          <w:bCs/>
          <w:lang w:val="en"/>
        </w:rPr>
        <w:t>and qualitative criteria.</w:t>
      </w:r>
    </w:p>
    <w:p w14:paraId="5117F231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</w:p>
    <w:p w14:paraId="33B799EE" w14:textId="1A71B409" w:rsidR="00E310E9" w:rsidRDefault="0096140E" w:rsidP="00E310E9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t>quantitative criterion</w:t>
      </w:r>
      <w:r>
        <w:rPr>
          <w:rFonts w:ascii="Arial" w:eastAsia="Times New Roman" w:hAnsi="Arial" w:cs="Arial"/>
          <w:lang w:val="en"/>
        </w:rPr>
        <w:t xml:space="preserve"> - minimum capital expenditure which must be incurred by an entrepreneur </w:t>
      </w:r>
      <w:r>
        <w:rPr>
          <w:rFonts w:ascii="Arial" w:eastAsia="Times New Roman" w:hAnsi="Arial" w:cs="Arial"/>
          <w:lang w:val="en"/>
        </w:rPr>
        <w:br/>
        <w:t xml:space="preserve">in </w:t>
      </w:r>
      <w:r w:rsidR="00E310E9" w:rsidRPr="00E310E9">
        <w:rPr>
          <w:rFonts w:ascii="Arial" w:eastAsia="Times New Roman" w:hAnsi="Arial" w:cs="Arial"/>
          <w:lang w:val="en"/>
        </w:rPr>
        <w:t xml:space="preserve">the </w:t>
      </w:r>
      <w:proofErr w:type="spellStart"/>
      <w:r w:rsidR="00C147F3" w:rsidRPr="00C147F3">
        <w:rPr>
          <w:rFonts w:ascii="Arial" w:eastAsia="Times New Roman" w:hAnsi="Arial" w:cs="Arial"/>
          <w:lang w:val="en"/>
        </w:rPr>
        <w:t>Przytuły</w:t>
      </w:r>
      <w:proofErr w:type="spellEnd"/>
      <w:r w:rsidR="00E310E9" w:rsidRPr="00E310E9">
        <w:rPr>
          <w:rFonts w:ascii="Arial" w:eastAsia="Times New Roman" w:hAnsi="Arial" w:cs="Arial"/>
          <w:lang w:val="en"/>
        </w:rPr>
        <w:t xml:space="preserve"> commune</w:t>
      </w:r>
    </w:p>
    <w:p w14:paraId="584E52A4" w14:textId="259920B8" w:rsidR="000705C8" w:rsidRDefault="00765635" w:rsidP="00E310E9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262626"/>
          <w:lang w:val="en-GB"/>
        </w:rPr>
      </w:pPr>
      <w:r>
        <w:rPr>
          <w:rFonts w:ascii="Arial" w:eastAsia="Times New Roman" w:hAnsi="Arial" w:cs="Arial"/>
          <w:color w:val="262626"/>
          <w:lang w:val="en"/>
        </w:rPr>
        <w:tab/>
      </w:r>
    </w:p>
    <w:p w14:paraId="6CFCC9FE" w14:textId="54E1B399" w:rsidR="000705C8" w:rsidRPr="00765635" w:rsidRDefault="00E310E9" w:rsidP="000705C8">
      <w:pPr>
        <w:keepLines/>
        <w:widowControl w:val="0"/>
        <w:tabs>
          <w:tab w:val="left" w:pos="142"/>
        </w:tabs>
        <w:spacing w:after="0" w:line="240" w:lineRule="auto"/>
        <w:rPr>
          <w:rFonts w:ascii="Arial" w:eastAsia="Times New Roman" w:hAnsi="Arial" w:cs="Arial"/>
          <w:color w:val="262626"/>
          <w:lang w:val="en-GB"/>
        </w:rPr>
      </w:pPr>
      <w:r>
        <w:rPr>
          <w:rFonts w:ascii="Arial" w:eastAsia="Times New Roman" w:hAnsi="Arial" w:cs="Arial"/>
          <w:color w:val="262626"/>
          <w:lang w:val="en"/>
        </w:rPr>
        <w:t xml:space="preserve">  PLN 6</w:t>
      </w:r>
      <w:r w:rsidR="000705C8">
        <w:rPr>
          <w:rFonts w:ascii="Arial" w:eastAsia="Times New Roman" w:hAnsi="Arial" w:cs="Arial"/>
          <w:color w:val="262626"/>
          <w:lang w:val="en"/>
        </w:rPr>
        <w:t xml:space="preserve">0   million - large enterprise </w:t>
      </w:r>
    </w:p>
    <w:p w14:paraId="38DDFE66" w14:textId="5E88732E" w:rsidR="000705C8" w:rsidRPr="00765635" w:rsidRDefault="00E310E9" w:rsidP="000705C8">
      <w:pPr>
        <w:keepLines/>
        <w:widowControl w:val="0"/>
        <w:tabs>
          <w:tab w:val="left" w:pos="142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262626"/>
          <w:lang w:val="en-GB"/>
        </w:rPr>
      </w:pPr>
      <w:r>
        <w:rPr>
          <w:rFonts w:ascii="Arial" w:eastAsia="Times New Roman" w:hAnsi="Arial" w:cs="Arial"/>
          <w:color w:val="262626"/>
          <w:lang w:val="en"/>
        </w:rPr>
        <w:tab/>
        <w:t>PLN 12</w:t>
      </w:r>
      <w:r w:rsidR="000705C8">
        <w:rPr>
          <w:rFonts w:ascii="Arial" w:eastAsia="Times New Roman" w:hAnsi="Arial" w:cs="Arial"/>
          <w:color w:val="262626"/>
          <w:lang w:val="en"/>
        </w:rPr>
        <w:t xml:space="preserve">   million - medium-sized enterprise</w:t>
      </w:r>
    </w:p>
    <w:p w14:paraId="377562E6" w14:textId="565C600E" w:rsidR="000705C8" w:rsidRPr="00765635" w:rsidRDefault="000705C8" w:rsidP="000705C8">
      <w:pPr>
        <w:keepLines/>
        <w:widowControl w:val="0"/>
        <w:tabs>
          <w:tab w:val="left" w:pos="142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262626"/>
          <w:lang w:val="en-GB"/>
        </w:rPr>
      </w:pPr>
      <w:r>
        <w:rPr>
          <w:rFonts w:ascii="Arial" w:eastAsia="Times New Roman" w:hAnsi="Arial" w:cs="Arial"/>
          <w:color w:val="262626"/>
          <w:lang w:val="en"/>
        </w:rPr>
        <w:tab/>
        <w:t xml:space="preserve">PLN  </w:t>
      </w:r>
      <w:r w:rsidR="00E310E9">
        <w:rPr>
          <w:rFonts w:ascii="Arial" w:eastAsia="Times New Roman" w:hAnsi="Arial" w:cs="Arial"/>
          <w:color w:val="262626"/>
          <w:lang w:val="en"/>
        </w:rPr>
        <w:t xml:space="preserve">3   </w:t>
      </w:r>
      <w:r>
        <w:rPr>
          <w:rFonts w:ascii="Arial" w:eastAsia="Times New Roman" w:hAnsi="Arial" w:cs="Arial"/>
          <w:color w:val="262626"/>
          <w:lang w:val="en"/>
        </w:rPr>
        <w:t xml:space="preserve"> million - small-sized enterprise</w:t>
      </w:r>
    </w:p>
    <w:p w14:paraId="2D5FF536" w14:textId="47480A46" w:rsidR="000705C8" w:rsidRDefault="000705C8" w:rsidP="000705C8">
      <w:pPr>
        <w:keepLines/>
        <w:widowControl w:val="0"/>
        <w:tabs>
          <w:tab w:val="left" w:pos="142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262626"/>
          <w:lang w:val="en"/>
        </w:rPr>
      </w:pPr>
      <w:r>
        <w:rPr>
          <w:rFonts w:ascii="Arial" w:eastAsia="Times New Roman" w:hAnsi="Arial" w:cs="Arial"/>
          <w:color w:val="262626"/>
          <w:lang w:val="en"/>
        </w:rPr>
        <w:tab/>
        <w:t xml:space="preserve">PLN  </w:t>
      </w:r>
      <w:r w:rsidR="00E310E9">
        <w:rPr>
          <w:rFonts w:ascii="Arial" w:eastAsia="Times New Roman" w:hAnsi="Arial" w:cs="Arial"/>
          <w:color w:val="262626"/>
          <w:lang w:val="en"/>
        </w:rPr>
        <w:t>1,2 million</w:t>
      </w:r>
      <w:r w:rsidR="006B1EF6" w:rsidRPr="006B1EF6">
        <w:rPr>
          <w:rFonts w:ascii="Arial" w:eastAsia="Times New Roman" w:hAnsi="Arial" w:cs="Arial"/>
          <w:color w:val="262626"/>
          <w:lang w:val="en"/>
        </w:rPr>
        <w:t xml:space="preserve"> </w:t>
      </w:r>
      <w:r>
        <w:rPr>
          <w:rFonts w:ascii="Arial" w:eastAsia="Times New Roman" w:hAnsi="Arial" w:cs="Arial"/>
          <w:color w:val="262626"/>
          <w:lang w:val="en"/>
        </w:rPr>
        <w:t xml:space="preserve">- micro-sized enterprise </w:t>
      </w:r>
    </w:p>
    <w:p w14:paraId="2D3C7B37" w14:textId="77777777" w:rsidR="000705C8" w:rsidRPr="00765635" w:rsidRDefault="000705C8" w:rsidP="00765635">
      <w:pPr>
        <w:keepLines/>
        <w:widowControl w:val="0"/>
        <w:tabs>
          <w:tab w:val="left" w:pos="142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262626"/>
          <w:lang w:val="en-GB"/>
        </w:rPr>
      </w:pPr>
    </w:p>
    <w:p w14:paraId="3A5BF7FB" w14:textId="0F6560AB" w:rsidR="00DA0A83" w:rsidRDefault="0096140E" w:rsidP="00E310E9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t>qualitative criterion</w:t>
      </w:r>
      <w:r>
        <w:rPr>
          <w:rFonts w:ascii="Arial" w:eastAsia="Times New Roman" w:hAnsi="Arial" w:cs="Arial"/>
          <w:lang w:val="en"/>
        </w:rPr>
        <w:t xml:space="preserve"> - number of points pertaining to an investment project to receive </w:t>
      </w:r>
      <w:r>
        <w:rPr>
          <w:rFonts w:ascii="Arial" w:eastAsia="Times New Roman" w:hAnsi="Arial" w:cs="Arial"/>
          <w:lang w:val="en"/>
        </w:rPr>
        <w:br/>
        <w:t>in the</w:t>
      </w:r>
      <w:r w:rsidR="00E310E9" w:rsidRPr="00E310E9">
        <w:rPr>
          <w:rFonts w:ascii="Arial" w:eastAsia="Times New Roman" w:hAnsi="Arial" w:cs="Arial"/>
          <w:lang w:val="en"/>
        </w:rPr>
        <w:t xml:space="preserve"> </w:t>
      </w:r>
      <w:proofErr w:type="spellStart"/>
      <w:r w:rsidR="00C147F3" w:rsidRPr="00C147F3">
        <w:rPr>
          <w:rFonts w:ascii="Arial" w:eastAsia="Times New Roman" w:hAnsi="Arial" w:cs="Arial"/>
          <w:lang w:val="en"/>
        </w:rPr>
        <w:t>Przytuły</w:t>
      </w:r>
      <w:proofErr w:type="spellEnd"/>
      <w:r w:rsidR="00E310E9" w:rsidRPr="00E310E9">
        <w:rPr>
          <w:rFonts w:ascii="Arial" w:eastAsia="Times New Roman" w:hAnsi="Arial" w:cs="Arial"/>
          <w:lang w:val="en"/>
        </w:rPr>
        <w:t xml:space="preserve"> commune</w:t>
      </w:r>
      <w:r w:rsidR="0052139E">
        <w:rPr>
          <w:rFonts w:ascii="Arial" w:eastAsia="Times New Roman" w:hAnsi="Arial" w:cs="Arial"/>
          <w:sz w:val="24"/>
          <w:szCs w:val="24"/>
          <w:lang w:val="en"/>
        </w:rPr>
        <w:t>: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A0A83">
        <w:rPr>
          <w:rFonts w:ascii="Arial" w:eastAsia="Times New Roman" w:hAnsi="Arial" w:cs="Arial"/>
          <w:b/>
          <w:bCs/>
          <w:color w:val="C00000"/>
          <w:sz w:val="24"/>
          <w:szCs w:val="24"/>
          <w:lang w:val="en"/>
        </w:rPr>
        <w:t>4</w:t>
      </w:r>
    </w:p>
    <w:p w14:paraId="2B222E6B" w14:textId="77777777" w:rsidR="00DA0A83" w:rsidRDefault="00DA0A83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val="en"/>
        </w:rPr>
      </w:pPr>
    </w:p>
    <w:p w14:paraId="615D6068" w14:textId="16A74C2E" w:rsidR="00DA0A83" w:rsidRDefault="00DA0A83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val="en"/>
        </w:rPr>
      </w:pPr>
      <w:r w:rsidRPr="00DA0A83">
        <w:rPr>
          <w:rFonts w:ascii="Arial" w:eastAsia="Times New Roman" w:hAnsi="Arial" w:cs="Arial"/>
          <w:b/>
          <w:bCs/>
          <w:color w:val="C00000"/>
          <w:sz w:val="24"/>
          <w:szCs w:val="24"/>
          <w:lang w:val="en"/>
        </w:rPr>
        <w:t>THE LOWEST NUMBER OF POINTS IN THE COUNTRY</w:t>
      </w:r>
    </w:p>
    <w:p w14:paraId="500E5CD7" w14:textId="754535FE" w:rsidR="0096140E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color w:val="C00000"/>
          <w:sz w:val="24"/>
          <w:szCs w:val="24"/>
          <w:lang w:val="en"/>
        </w:rPr>
        <w:lastRenderedPageBreak/>
        <w:br/>
      </w:r>
    </w:p>
    <w:p w14:paraId="08E94E89" w14:textId="77777777" w:rsidR="00E310E9" w:rsidRDefault="00E310E9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976A0C1" w14:textId="77777777" w:rsidR="00E310E9" w:rsidRDefault="00E310E9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701F4C9" w14:textId="77777777" w:rsidR="00E310E9" w:rsidRPr="00765635" w:rsidRDefault="00E310E9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E60C640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lang w:val="en"/>
        </w:rPr>
        <w:t>The public aid may be awarded to:</w:t>
      </w:r>
    </w:p>
    <w:p w14:paraId="61A27EB5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</w:p>
    <w:p w14:paraId="31E3D087" w14:textId="77777777" w:rsidR="0096140E" w:rsidRPr="00765635" w:rsidRDefault="0096140E" w:rsidP="00E310E9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lang w:val="en"/>
        </w:rPr>
        <w:t xml:space="preserve">- companies from the </w:t>
      </w:r>
      <w:r>
        <w:rPr>
          <w:rFonts w:ascii="Arial" w:eastAsia="Times New Roman" w:hAnsi="Arial" w:cs="Arial"/>
          <w:b/>
          <w:bCs/>
          <w:lang w:val="en"/>
        </w:rPr>
        <w:t>traditional industry sector</w:t>
      </w:r>
      <w:r>
        <w:rPr>
          <w:rFonts w:ascii="Arial" w:eastAsia="Times New Roman" w:hAnsi="Arial" w:cs="Arial"/>
          <w:lang w:val="en"/>
        </w:rPr>
        <w:t xml:space="preserve"> except enterprises producing, inter alia: alcohol, tobacco products, steel, electric energy and gas.</w:t>
      </w:r>
    </w:p>
    <w:p w14:paraId="0BC39EAB" w14:textId="77777777" w:rsidR="0096140E" w:rsidRDefault="0096140E" w:rsidP="00E310E9">
      <w:pPr>
        <w:keepLines/>
        <w:widowControl w:val="0"/>
        <w:tabs>
          <w:tab w:val="center" w:pos="4536"/>
          <w:tab w:val="right" w:pos="9072"/>
        </w:tabs>
        <w:spacing w:after="0" w:line="240" w:lineRule="auto"/>
        <w:ind w:right="283"/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- companies from the </w:t>
      </w:r>
      <w:r>
        <w:rPr>
          <w:rFonts w:ascii="Arial" w:eastAsia="Times New Roman" w:hAnsi="Arial" w:cs="Arial"/>
          <w:b/>
          <w:bCs/>
          <w:lang w:val="en"/>
        </w:rPr>
        <w:t>sector of modern services for business</w:t>
      </w:r>
      <w:r>
        <w:rPr>
          <w:rFonts w:ascii="Arial" w:eastAsia="Times New Roman" w:hAnsi="Arial" w:cs="Arial"/>
          <w:lang w:val="en"/>
        </w:rPr>
        <w:t xml:space="preserve">, inter alia: IT, research &amp; development services in the field of natural and technical sciences, bookkeeping and auditing of the books, services within the scope of accounting (excluding tax declarations), technical research and analyses, telephone </w:t>
      </w:r>
      <w:proofErr w:type="spellStart"/>
      <w:r>
        <w:rPr>
          <w:rFonts w:ascii="Arial" w:eastAsia="Times New Roman" w:hAnsi="Arial" w:cs="Arial"/>
          <w:lang w:val="en"/>
        </w:rPr>
        <w:t>centres</w:t>
      </w:r>
      <w:proofErr w:type="spellEnd"/>
      <w:r>
        <w:rPr>
          <w:rFonts w:ascii="Arial" w:eastAsia="Times New Roman" w:hAnsi="Arial" w:cs="Arial"/>
          <w:lang w:val="en"/>
        </w:rPr>
        <w:t>, architectural and engineering services.</w:t>
      </w:r>
    </w:p>
    <w:p w14:paraId="4F6733C2" w14:textId="77777777" w:rsidR="00397420" w:rsidRDefault="00397420" w:rsidP="00E310E9">
      <w:pPr>
        <w:keepLines/>
        <w:widowControl w:val="0"/>
        <w:tabs>
          <w:tab w:val="center" w:pos="4536"/>
          <w:tab w:val="right" w:pos="9072"/>
        </w:tabs>
        <w:spacing w:after="0" w:line="240" w:lineRule="auto"/>
        <w:ind w:right="283"/>
        <w:jc w:val="both"/>
        <w:rPr>
          <w:rFonts w:ascii="Arial" w:eastAsia="Times New Roman" w:hAnsi="Arial" w:cs="Arial"/>
          <w:lang w:val="en"/>
        </w:rPr>
      </w:pPr>
    </w:p>
    <w:p w14:paraId="6AAAAE81" w14:textId="42287DCC" w:rsidR="0096140E" w:rsidRPr="00765635" w:rsidRDefault="00397420" w:rsidP="00E310E9">
      <w:pPr>
        <w:keepLines/>
        <w:widowControl w:val="0"/>
        <w:tabs>
          <w:tab w:val="center" w:pos="4536"/>
          <w:tab w:val="right" w:pos="9072"/>
        </w:tabs>
        <w:spacing w:after="0" w:line="240" w:lineRule="auto"/>
        <w:ind w:right="283"/>
        <w:jc w:val="both"/>
        <w:rPr>
          <w:rFonts w:ascii="Arial" w:eastAsia="Times New Roman" w:hAnsi="Arial" w:cs="Arial"/>
          <w:bCs/>
          <w:lang w:val="en-GB"/>
        </w:rPr>
      </w:pPr>
      <w:r w:rsidRPr="00397420">
        <w:rPr>
          <w:rFonts w:ascii="Arial" w:eastAsia="Times New Roman" w:hAnsi="Arial" w:cs="Arial"/>
          <w:bCs/>
          <w:lang w:val="en-GB"/>
        </w:rPr>
        <w:t xml:space="preserve">The detailed scope of activity for which no decision on support is issued is contained in </w:t>
      </w:r>
      <w:r w:rsidRPr="00397420">
        <w:rPr>
          <w:rFonts w:ascii="Arial" w:eastAsia="Times New Roman" w:hAnsi="Arial" w:cs="Arial"/>
          <w:bCs/>
          <w:i/>
          <w:lang w:val="en-GB"/>
        </w:rPr>
        <w:t xml:space="preserve">the </w:t>
      </w:r>
      <w:hyperlink r:id="rId11" w:history="1">
        <w:r w:rsidR="00277470" w:rsidRPr="00277470">
          <w:rPr>
            <w:rStyle w:val="Hipercze"/>
            <w:rFonts w:ascii="Arial" w:eastAsia="Times New Roman" w:hAnsi="Arial" w:cs="Arial"/>
            <w:bCs/>
            <w:i/>
            <w:lang w:val="en-GB"/>
          </w:rPr>
          <w:t>Regulation of the council of ministers of 28 August 2018 on the public aid to be granted to certain enterprises for new investments</w:t>
        </w:r>
      </w:hyperlink>
      <w:r w:rsidR="00277470">
        <w:rPr>
          <w:rFonts w:ascii="Arial" w:eastAsia="Times New Roman" w:hAnsi="Arial" w:cs="Arial"/>
          <w:bCs/>
          <w:i/>
          <w:lang w:val="en-GB"/>
        </w:rPr>
        <w:t xml:space="preserve"> </w:t>
      </w:r>
    </w:p>
    <w:p w14:paraId="30F58765" w14:textId="77777777" w:rsidR="0096140E" w:rsidRPr="00765635" w:rsidRDefault="0096140E" w:rsidP="00E310E9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658032F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C00000"/>
          <w:lang w:val="en-GB"/>
        </w:rPr>
      </w:pPr>
      <w:r>
        <w:rPr>
          <w:rFonts w:ascii="Arial" w:eastAsia="Times New Roman" w:hAnsi="Arial" w:cs="Arial"/>
          <w:b/>
          <w:bCs/>
          <w:color w:val="C00000"/>
          <w:lang w:val="en"/>
        </w:rPr>
        <w:t>PLEASE NOTE:</w:t>
      </w:r>
    </w:p>
    <w:p w14:paraId="097F0595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C00000"/>
          <w:lang w:val="en-GB"/>
        </w:rPr>
      </w:pPr>
    </w:p>
    <w:p w14:paraId="6905E0FF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"/>
        </w:rPr>
        <w:t>The decision on support of a new investment on private and public grounds is issued by </w:t>
      </w:r>
    </w:p>
    <w:p w14:paraId="21957580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</w:p>
    <w:p w14:paraId="7DC96153" w14:textId="77777777" w:rsidR="0096140E" w:rsidRPr="00765635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</w:p>
    <w:p w14:paraId="31A7A557" w14:textId="5030DE75" w:rsidR="0096140E" w:rsidRPr="0052139E" w:rsidRDefault="0052139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Style w:val="Hipercze"/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1F497D"/>
          <w:u w:val="single"/>
        </w:rPr>
        <w:fldChar w:fldCharType="begin"/>
      </w:r>
      <w:r>
        <w:rPr>
          <w:rFonts w:ascii="Arial" w:eastAsia="Times New Roman" w:hAnsi="Arial" w:cs="Arial"/>
          <w:b/>
          <w:bCs/>
          <w:color w:val="1F497D"/>
          <w:u w:val="single"/>
        </w:rPr>
        <w:instrText xml:space="preserve"> HYPERLINK "https://www.ssse.com.pl/en/contact.html" </w:instrText>
      </w:r>
      <w:r>
        <w:rPr>
          <w:rFonts w:ascii="Arial" w:eastAsia="Times New Roman" w:hAnsi="Arial" w:cs="Arial"/>
          <w:b/>
          <w:bCs/>
          <w:color w:val="1F497D"/>
          <w:u w:val="single"/>
        </w:rPr>
        <w:fldChar w:fldCharType="separate"/>
      </w:r>
      <w:r w:rsidR="0096140E" w:rsidRPr="0052139E">
        <w:rPr>
          <w:rStyle w:val="Hipercze"/>
          <w:rFonts w:ascii="Arial" w:eastAsia="Times New Roman" w:hAnsi="Arial" w:cs="Arial"/>
          <w:b/>
          <w:bCs/>
        </w:rPr>
        <w:t xml:space="preserve">SUWALSKA SPECJALNA STREFA EKONOMICZNA S.A. </w:t>
      </w:r>
      <w:r w:rsidR="00397420" w:rsidRPr="0052139E">
        <w:rPr>
          <w:rStyle w:val="Hipercze"/>
          <w:rFonts w:ascii="Arial" w:eastAsia="Times New Roman" w:hAnsi="Arial" w:cs="Arial"/>
          <w:b/>
          <w:bCs/>
        </w:rPr>
        <w:br/>
      </w:r>
      <w:r w:rsidR="0096140E" w:rsidRPr="0052139E">
        <w:rPr>
          <w:rStyle w:val="Hipercze"/>
          <w:rFonts w:ascii="Arial" w:eastAsia="Times New Roman" w:hAnsi="Arial" w:cs="Arial"/>
          <w:b/>
          <w:bCs/>
        </w:rPr>
        <w:t>[SUWAŁKI SPECIAL ECONOMIC ZONE JOINT STOCK COMPANY]</w:t>
      </w:r>
    </w:p>
    <w:p w14:paraId="077EBB92" w14:textId="1F2D8F4F" w:rsidR="0096140E" w:rsidRPr="0096140E" w:rsidRDefault="0052139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u w:val="single"/>
        </w:rPr>
      </w:pPr>
      <w:r>
        <w:rPr>
          <w:rFonts w:ascii="Arial" w:eastAsia="Times New Roman" w:hAnsi="Arial" w:cs="Arial"/>
          <w:b/>
          <w:bCs/>
          <w:color w:val="1F497D"/>
          <w:u w:val="single"/>
        </w:rPr>
        <w:fldChar w:fldCharType="end"/>
      </w:r>
    </w:p>
    <w:p w14:paraId="3C9E6E82" w14:textId="77777777" w:rsidR="0096140E" w:rsidRPr="0096140E" w:rsidRDefault="0096140E" w:rsidP="0096140E">
      <w:pPr>
        <w:keepLines/>
        <w:widowControl w:val="0"/>
        <w:spacing w:after="0" w:line="240" w:lineRule="auto"/>
        <w:rPr>
          <w:rFonts w:ascii="Arial" w:eastAsia="Times New Roman" w:hAnsi="Arial" w:cs="Arial"/>
        </w:rPr>
      </w:pPr>
    </w:p>
    <w:p w14:paraId="25024F43" w14:textId="77777777" w:rsidR="0096140E" w:rsidRPr="0096140E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765635">
        <w:rPr>
          <w:rFonts w:ascii="Arial" w:eastAsia="Times New Roman" w:hAnsi="Arial" w:cs="Arial"/>
        </w:rPr>
        <w:t>ul. T. Noniewicza 49, 16-400 Suwałki, ul.  A. Mickiewicza 15, 19-300 Ełk</w:t>
      </w:r>
    </w:p>
    <w:p w14:paraId="64A7959A" w14:textId="77777777" w:rsidR="0096140E" w:rsidRPr="0096140E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765635">
        <w:rPr>
          <w:rFonts w:ascii="Arial" w:eastAsia="Times New Roman" w:hAnsi="Arial" w:cs="Arial"/>
        </w:rPr>
        <w:t xml:space="preserve">     87 565 22 17     87 610 62 72</w:t>
      </w:r>
    </w:p>
    <w:p w14:paraId="39368B3E" w14:textId="77777777" w:rsidR="0096140E" w:rsidRDefault="002E5D63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</w:rPr>
      </w:pPr>
      <w:hyperlink r:id="rId12" w:history="1">
        <w:r w:rsidR="00FC62A1" w:rsidRPr="00765635">
          <w:rPr>
            <w:rStyle w:val="Hipercze"/>
            <w:rFonts w:ascii="Arial" w:eastAsia="Times New Roman" w:hAnsi="Arial" w:cs="Arial"/>
          </w:rPr>
          <w:t>suwałki@ssse.com.pl</w:t>
        </w:r>
      </w:hyperlink>
      <w:r w:rsidR="00FC62A1" w:rsidRPr="00765635">
        <w:rPr>
          <w:rFonts w:ascii="Arial" w:eastAsia="Times New Roman" w:hAnsi="Arial" w:cs="Arial"/>
        </w:rPr>
        <w:t xml:space="preserve">    </w:t>
      </w:r>
      <w:hyperlink r:id="rId13" w:history="1">
        <w:r w:rsidR="00FC62A1" w:rsidRPr="00765635">
          <w:rPr>
            <w:rFonts w:ascii="Arial" w:eastAsia="Times New Roman" w:hAnsi="Arial" w:cs="Arial"/>
            <w:color w:val="0563C1"/>
            <w:u w:val="single"/>
          </w:rPr>
          <w:t>elk@ssse.com.pl</w:t>
        </w:r>
      </w:hyperlink>
    </w:p>
    <w:p w14:paraId="7C889280" w14:textId="77777777" w:rsidR="00FC62A1" w:rsidRPr="0096140E" w:rsidRDefault="00FC62A1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1E69358F" w14:textId="77777777" w:rsidR="0096140E" w:rsidRPr="0096140E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45386892" w14:textId="77777777" w:rsidR="0096140E" w:rsidRPr="0096140E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01076AB" w14:textId="77777777" w:rsidR="0096140E" w:rsidRPr="0096140E" w:rsidRDefault="0096140E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2A5387E" w14:textId="77777777" w:rsidR="0096140E" w:rsidRDefault="002E5D63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hyperlink r:id="rId14" w:history="1">
        <w:r w:rsidR="00FC62A1">
          <w:rPr>
            <w:rStyle w:val="Hipercze"/>
            <w:rFonts w:ascii="Arial" w:eastAsia="Times New Roman" w:hAnsi="Arial" w:cs="Arial"/>
            <w:b/>
            <w:bCs/>
            <w:lang w:val="en"/>
          </w:rPr>
          <w:t>www.ssse.com.pl</w:t>
        </w:r>
      </w:hyperlink>
    </w:p>
    <w:p w14:paraId="0775005C" w14:textId="77777777" w:rsidR="00FC62A1" w:rsidRDefault="00FC62A1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2E9B80F2" w14:textId="77777777" w:rsidR="00FC62A1" w:rsidRDefault="00FC62A1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1EAE8E3F" w14:textId="77777777" w:rsidR="00FC62A1" w:rsidRDefault="00FC62A1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2993C18F" w14:textId="77777777" w:rsidR="0096140E" w:rsidRPr="0096140E" w:rsidRDefault="0096140E" w:rsidP="0096140E">
      <w:pPr>
        <w:keepLines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96140E" w:rsidRPr="0096140E" w:rsidSect="00245132">
      <w:footerReference w:type="even" r:id="rId15"/>
      <w:footerReference w:type="default" r:id="rId16"/>
      <w:pgSz w:w="11906" w:h="16838"/>
      <w:pgMar w:top="1134" w:right="991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CD848" w14:textId="77777777" w:rsidR="00E304E6" w:rsidRDefault="00E304E6">
      <w:pPr>
        <w:spacing w:after="0" w:line="240" w:lineRule="auto"/>
      </w:pPr>
      <w:r>
        <w:separator/>
      </w:r>
    </w:p>
  </w:endnote>
  <w:endnote w:type="continuationSeparator" w:id="0">
    <w:p w14:paraId="7074C8C4" w14:textId="77777777" w:rsidR="00E304E6" w:rsidRDefault="00E3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A6797" w14:textId="77777777" w:rsidR="000947C3" w:rsidRDefault="008A2C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3FE4EB9D" w14:textId="77777777" w:rsidR="000947C3" w:rsidRDefault="002E5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9FCFE" w14:textId="77777777" w:rsidR="000947C3" w:rsidRDefault="008A2C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separate"/>
    </w:r>
    <w:r w:rsidR="002E5D63">
      <w:rPr>
        <w:rStyle w:val="Numerstrony"/>
        <w:noProof/>
        <w:lang w:val="en"/>
      </w:rPr>
      <w:t>2</w:t>
    </w:r>
    <w:r>
      <w:rPr>
        <w:rStyle w:val="Numerstrony"/>
        <w:lang w:val="en"/>
      </w:rPr>
      <w:fldChar w:fldCharType="end"/>
    </w:r>
  </w:p>
  <w:p w14:paraId="175B8819" w14:textId="77777777" w:rsidR="000947C3" w:rsidRDefault="002E5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2CD73" w14:textId="77777777" w:rsidR="00E304E6" w:rsidRDefault="00E304E6">
      <w:pPr>
        <w:spacing w:after="0" w:line="240" w:lineRule="auto"/>
      </w:pPr>
      <w:r>
        <w:separator/>
      </w:r>
    </w:p>
  </w:footnote>
  <w:footnote w:type="continuationSeparator" w:id="0">
    <w:p w14:paraId="66E69164" w14:textId="77777777" w:rsidR="00E304E6" w:rsidRDefault="00E3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58A"/>
    <w:multiLevelType w:val="multilevel"/>
    <w:tmpl w:val="2572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0E"/>
    <w:rsid w:val="000705C8"/>
    <w:rsid w:val="001A61CF"/>
    <w:rsid w:val="00211FA1"/>
    <w:rsid w:val="00277470"/>
    <w:rsid w:val="002E5D63"/>
    <w:rsid w:val="00397420"/>
    <w:rsid w:val="0052139E"/>
    <w:rsid w:val="006B1EF6"/>
    <w:rsid w:val="00765635"/>
    <w:rsid w:val="008A2CB8"/>
    <w:rsid w:val="0096140E"/>
    <w:rsid w:val="00A57327"/>
    <w:rsid w:val="00C147F3"/>
    <w:rsid w:val="00DA0A83"/>
    <w:rsid w:val="00DF4D91"/>
    <w:rsid w:val="00E304E6"/>
    <w:rsid w:val="00E30CE2"/>
    <w:rsid w:val="00E310E9"/>
    <w:rsid w:val="00F42606"/>
    <w:rsid w:val="00F55D06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4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14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614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140E"/>
  </w:style>
  <w:style w:type="paragraph" w:styleId="Tekstdymka">
    <w:name w:val="Balloon Text"/>
    <w:basedOn w:val="Normalny"/>
    <w:link w:val="TekstdymkaZnak"/>
    <w:uiPriority w:val="99"/>
    <w:semiHidden/>
    <w:unhideWhenUsed/>
    <w:rsid w:val="009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4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6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14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614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140E"/>
  </w:style>
  <w:style w:type="paragraph" w:styleId="Tekstdymka">
    <w:name w:val="Balloon Text"/>
    <w:basedOn w:val="Normalny"/>
    <w:link w:val="TekstdymkaZnak"/>
    <w:uiPriority w:val="99"/>
    <w:semiHidden/>
    <w:unhideWhenUsed/>
    <w:rsid w:val="009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4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6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lk@ssse.com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wa&#322;ki@ssse.co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Promocja\Downloads\Regulationon_public_aid_to_be_granted_to_certain_enterprises_for_new_investment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sse.com.pl/en/decision-on-suppo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romocja\Downloads\ACT_of_support_of_new_investments.pdf" TargetMode="External"/><Relationship Id="rId14" Type="http://schemas.openxmlformats.org/officeDocument/2006/relationships/hyperlink" Target="http://www.sss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Kozakiewicz</dc:creator>
  <cp:lastModifiedBy>Maria Kozakiewicz </cp:lastModifiedBy>
  <cp:revision>3</cp:revision>
  <dcterms:created xsi:type="dcterms:W3CDTF">2020-06-12T10:04:00Z</dcterms:created>
  <dcterms:modified xsi:type="dcterms:W3CDTF">2020-07-16T12:56:00Z</dcterms:modified>
</cp:coreProperties>
</file>